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CESSÃO E TRANSFERÊNCIA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73"/>
        <w:gridCol w:w="9043"/>
        <w:tblGridChange w:id="0">
          <w:tblGrid>
            <w:gridCol w:w="1473"/>
            <w:gridCol w:w="9043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a8d08d" w:val="clear"/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CEDENTE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Cedente: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CPF/CNPJ: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Endereço: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Município: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Responsável: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73"/>
        <w:gridCol w:w="9043"/>
        <w:tblGridChange w:id="0">
          <w:tblGrid>
            <w:gridCol w:w="1473"/>
            <w:gridCol w:w="9043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a8d08d" w:val="clear"/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CESSIONÁRIA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Cessionária: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Cooperativa de Distribuição de Energia Teutônia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CGC: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09.257.558/0001-21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Endereço: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Rua Pastor Hasenack, 370 – Bairro Teutônia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Cidade: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Teutônia / RS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Responsável: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Ernani Aloísio Mallmann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263.260.780-91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CEDE E TRANSFERE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Rede de BT;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Rede de MT;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Transformador(es) de distribuição;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Poste(s).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2905"/>
        <w:gridCol w:w="7611"/>
        <w:tblGridChange w:id="0">
          <w:tblGrid>
            <w:gridCol w:w="2905"/>
            <w:gridCol w:w="761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Localização: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Bairro: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Município: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Nº do processo: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Nos termos dos artigos 490, 491 e 492 da Resolução Normativa nº 1000, de 2021, da Agência Nacional de Energia Elétrica – ANEEL, por meio deste instrumento, reconhecido entre as partes, a cedente cede e transfere neste ato de forma não onerosa, o valor dos bens e instalações referentes à redes de energia elétrica à cessionária, para incorporação ao patrimônio da Cooperativa de Distribuição de Energia Teutônia – Certel Energia. Para tanto, este documento somente será válido após aprovação da documentação e serviços necessários para a eletrificação do empreendimento por meio de vistoria/fiscalização da cessionária.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Cedente</w:t>
        <w:tab/>
        <w:tab/>
        <w:tab/>
        <w:tab/>
        <w:tab/>
        <w:tab/>
        <w:t xml:space="preserve">Cessionária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*Entregar 3 vias.</w:t>
      </w:r>
    </w:p>
    <w:sectPr>
      <w:headerReference r:id="rId9" w:type="default"/>
      <w:pgSz w:h="16840" w:w="11907" w:orient="portrait"/>
      <w:pgMar w:bottom="851" w:top="851" w:left="96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man 10cp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031.000000000002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268"/>
      <w:gridCol w:w="5366"/>
      <w:gridCol w:w="1272"/>
      <w:gridCol w:w="1125"/>
      <w:tblGridChange w:id="0">
        <w:tblGrid>
          <w:gridCol w:w="2268"/>
          <w:gridCol w:w="5366"/>
          <w:gridCol w:w="1272"/>
          <w:gridCol w:w="1125"/>
        </w:tblGrid>
      </w:tblGridChange>
    </w:tblGrid>
    <w:tr>
      <w:trPr>
        <w:cantSplit w:val="1"/>
        <w:trHeight w:val="55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E">
          <w:pPr>
            <w:ind w:right="360"/>
            <w:jc w:val="center"/>
            <w:rPr>
              <w:b w:val="0"/>
              <w:bCs w:val="0"/>
              <w:color w:val="ff0000"/>
              <w:sz w:val="2"/>
              <w:szCs w:val="2"/>
              <w:vertAlign w:val="baseline"/>
            </w:rPr>
          </w:pPr>
          <w:r w:rsidDel="00000000" w:rsidR="00000000" w:rsidRPr="00000000">
            <w:rPr>
              <w:vertAlign w:val="baseline"/>
            </w:rPr>
            <w:pict>
              <v:shape id="_x0000_s0" style="width:99pt;height:27pt;" type="#_x0000_t75">
                <v:imagedata r:id="rId1" o:title=""/>
              </v:shape>
              <o:OLEObject DrawAspect="Content" r:id="rId2" ObjectID="_1392636858" ProgID="PBrush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FORMULÁRIO PADRÃO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Número:</w:t>
          </w:r>
        </w:p>
        <w:p w:rsidR="00000000" w:rsidDel="00000000" w:rsidP="00000000" w:rsidRDefault="00000000" w:rsidRPr="00000000" w14:paraId="00000041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 FP 310.01.25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Folha:</w:t>
          </w:r>
        </w:p>
        <w:p w:rsidR="00000000" w:rsidDel="00000000" w:rsidP="00000000" w:rsidRDefault="00000000" w:rsidRPr="00000000" w14:paraId="00000043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TERMO DE CESSÃO E TRANSFERÊNCIA</w:t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47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22/08/14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Revisão:</w:t>
          </w:r>
        </w:p>
        <w:p w:rsidR="00000000" w:rsidDel="00000000" w:rsidP="00000000" w:rsidRDefault="00000000" w:rsidRPr="00000000" w14:paraId="00000049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09/01/22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Roman 10cpi" w:cs="Roman 10cpi" w:eastAsia="Roman 10cpi" w:hAnsi="Roman 10cp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 10cpi" w:cs="Roman 10cpi" w:eastAsia="Roman 10cpi" w:hAnsi="Roman 10cpi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832" w:leftChars="-1" w:rightChars="0" w:firstLine="708" w:firstLineChars="-1"/>
      <w:jc w:val="both"/>
      <w:textDirection w:val="btLr"/>
      <w:textAlignment w:val="top"/>
      <w:outlineLvl w:val="2"/>
    </w:pPr>
    <w:rPr>
      <w:rFonts w:ascii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pt-PT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XAM+DQsM9YbMtkxWQU5XayQXQ==">CgMxLjA4AHIhMURfMTQ5d0hKVnhFanpkcjJWcGJyN29hR2Y5NWxNU1d2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2017-06-05T13:57:00Z</dcterms:created>
  <dc:creator>CERTEL</dc:creator>
</cp:coreProperties>
</file>